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4414"/>
        <w:gridCol w:w="4414"/>
      </w:tblGrid>
      <w:tr w:rsidR="00E01B1B" w:rsidTr="006928C5">
        <w:trPr>
          <w:trHeight w:val="425"/>
        </w:trPr>
        <w:tc>
          <w:tcPr>
            <w:tcW w:w="4414" w:type="dxa"/>
          </w:tcPr>
          <w:p w:rsidR="00E01B1B" w:rsidRPr="00E01B1B" w:rsidRDefault="00E01B1B" w:rsidP="006928C5">
            <w:pPr>
              <w:rPr>
                <w:sz w:val="36"/>
                <w:szCs w:val="36"/>
              </w:rPr>
            </w:pPr>
            <w:bookmarkStart w:id="0" w:name="_GoBack"/>
            <w:bookmarkEnd w:id="0"/>
            <w:r w:rsidRPr="00E01B1B">
              <w:rPr>
                <w:color w:val="FF0000"/>
              </w:rPr>
              <w:t xml:space="preserve">  </w:t>
            </w:r>
            <w:r w:rsidRPr="00E01B1B">
              <w:rPr>
                <w:color w:val="FF0000"/>
                <w:sz w:val="36"/>
                <w:szCs w:val="36"/>
              </w:rPr>
              <w:t>UNIVERCIDADES</w:t>
            </w:r>
          </w:p>
        </w:tc>
        <w:tc>
          <w:tcPr>
            <w:tcW w:w="4414" w:type="dxa"/>
          </w:tcPr>
          <w:p w:rsidR="00E01B1B" w:rsidRPr="00E01B1B" w:rsidRDefault="004C12BC" w:rsidP="006928C5">
            <w:pPr>
              <w:rPr>
                <w:sz w:val="36"/>
                <w:szCs w:val="36"/>
              </w:rPr>
            </w:pPr>
            <w:r w:rsidRPr="004C12BC">
              <w:rPr>
                <w:color w:val="FF0000"/>
                <w:sz w:val="36"/>
                <w:szCs w:val="36"/>
              </w:rPr>
              <w:t>Lo que me interesa y necesito saber</w:t>
            </w:r>
          </w:p>
        </w:tc>
      </w:tr>
      <w:tr w:rsidR="00E01B1B" w:rsidTr="006928C5">
        <w:trPr>
          <w:trHeight w:val="1279"/>
        </w:trPr>
        <w:tc>
          <w:tcPr>
            <w:tcW w:w="4414" w:type="dxa"/>
          </w:tcPr>
          <w:p w:rsidR="00E01B1B" w:rsidRDefault="00367D33" w:rsidP="006928C5">
            <w:r>
              <w:t>DE LA SALLE</w:t>
            </w:r>
          </w:p>
          <w:p w:rsidR="00E66143" w:rsidRDefault="00E66143" w:rsidP="006928C5">
            <w:pPr>
              <w:rPr>
                <w:rFonts w:ascii="Arial" w:hAnsi="Arial" w:cs="Arial"/>
                <w:color w:val="222222"/>
                <w:sz w:val="18"/>
                <w:szCs w:val="18"/>
                <w:shd w:val="clear" w:color="auto" w:fill="E9EEF3"/>
              </w:rPr>
            </w:pPr>
            <w:r>
              <w:t>Valor del semestre:</w:t>
            </w:r>
            <w:r>
              <w:rPr>
                <w:rFonts w:ascii="Arial" w:hAnsi="Arial" w:cs="Arial"/>
                <w:color w:val="222222"/>
                <w:sz w:val="18"/>
                <w:szCs w:val="18"/>
                <w:shd w:val="clear" w:color="auto" w:fill="E9EEF3"/>
              </w:rPr>
              <w:t xml:space="preserve"> 8.815.000</w:t>
            </w:r>
          </w:p>
          <w:p w:rsidR="00E66143" w:rsidRDefault="00E66143" w:rsidP="006928C5">
            <w:r>
              <w:rPr>
                <w:rFonts w:ascii="Arial" w:hAnsi="Arial" w:cs="Arial"/>
                <w:color w:val="222222"/>
                <w:sz w:val="18"/>
                <w:szCs w:val="18"/>
                <w:shd w:val="clear" w:color="auto" w:fill="E9EEF3"/>
              </w:rPr>
              <w:t> inscripción140.000</w:t>
            </w:r>
          </w:p>
        </w:tc>
        <w:tc>
          <w:tcPr>
            <w:tcW w:w="4414" w:type="dxa"/>
          </w:tcPr>
          <w:p w:rsidR="00E01B1B" w:rsidRDefault="001069BE" w:rsidP="004C12BC">
            <w:pPr>
              <w:shd w:val="clear" w:color="auto" w:fill="FFFFFF"/>
            </w:pPr>
            <w:r w:rsidRPr="001069BE">
              <w:rPr>
                <w:rFonts w:ascii="Arial" w:eastAsia="Times New Roman" w:hAnsi="Arial" w:cs="Arial"/>
                <w:color w:val="222222"/>
                <w:sz w:val="20"/>
                <w:szCs w:val="20"/>
                <w:lang w:eastAsia="es-CO"/>
              </w:rPr>
              <w:t xml:space="preserve">Fácil acceso a las sedes universitarias. Invitaciones a conferencias, talleres y </w:t>
            </w:r>
            <w:proofErr w:type="spellStart"/>
            <w:r w:rsidRPr="001069BE">
              <w:rPr>
                <w:rFonts w:ascii="Arial" w:eastAsia="Times New Roman" w:hAnsi="Arial" w:cs="Arial"/>
                <w:color w:val="222222"/>
                <w:sz w:val="20"/>
                <w:szCs w:val="20"/>
                <w:lang w:eastAsia="es-CO"/>
              </w:rPr>
              <w:t>encuentro</w:t>
            </w:r>
            <w:r w:rsidRPr="001069BE">
              <w:rPr>
                <w:rFonts w:ascii="Arial" w:eastAsia="Times New Roman" w:hAnsi="Arial" w:cs="Arial"/>
                <w:b/>
                <w:bCs/>
                <w:color w:val="222222"/>
                <w:sz w:val="20"/>
                <w:szCs w:val="20"/>
                <w:lang w:eastAsia="es-CO"/>
              </w:rPr>
              <w:t>e</w:t>
            </w:r>
            <w:proofErr w:type="spellEnd"/>
            <w:r w:rsidRPr="001069BE">
              <w:rPr>
                <w:rFonts w:ascii="Arial" w:eastAsia="Times New Roman" w:hAnsi="Arial" w:cs="Arial"/>
                <w:b/>
                <w:bCs/>
                <w:color w:val="222222"/>
                <w:sz w:val="20"/>
                <w:szCs w:val="20"/>
                <w:lang w:eastAsia="es-CO"/>
              </w:rPr>
              <w:t> </w:t>
            </w:r>
            <w:r w:rsidRPr="001069BE">
              <w:rPr>
                <w:rFonts w:ascii="Arial" w:eastAsia="Times New Roman" w:hAnsi="Arial" w:cs="Arial"/>
                <w:color w:val="222222"/>
                <w:sz w:val="20"/>
                <w:szCs w:val="20"/>
                <w:lang w:eastAsia="es-CO"/>
              </w:rPr>
              <w:t>(previa solicitud)</w:t>
            </w:r>
            <w:r w:rsidRPr="001069BE">
              <w:rPr>
                <w:rFonts w:ascii="Arial" w:eastAsia="Times New Roman" w:hAnsi="Arial" w:cs="Arial"/>
                <w:b/>
                <w:bCs/>
                <w:color w:val="222222"/>
                <w:sz w:val="20"/>
                <w:szCs w:val="20"/>
                <w:lang w:eastAsia="es-CO"/>
              </w:rPr>
              <w:t xml:space="preserve"> Acceso a las bases de datos académicas Descarga de 5 licencias de Office 365</w:t>
            </w:r>
            <w:r w:rsidRPr="001069BE">
              <w:rPr>
                <w:rFonts w:ascii="Arial" w:eastAsia="Times New Roman" w:hAnsi="Arial" w:cs="Arial"/>
                <w:color w:val="222222"/>
                <w:sz w:val="20"/>
                <w:szCs w:val="20"/>
                <w:lang w:eastAsia="es-CO"/>
              </w:rPr>
              <w:t> Acceso a las salas de sistemas.</w:t>
            </w:r>
            <w:r w:rsidRPr="001069BE">
              <w:rPr>
                <w:rFonts w:ascii="Arial" w:eastAsia="Times New Roman" w:hAnsi="Arial" w:cs="Arial"/>
                <w:b/>
                <w:bCs/>
                <w:color w:val="222222"/>
                <w:sz w:val="20"/>
                <w:szCs w:val="20"/>
                <w:lang w:eastAsia="es-CO"/>
              </w:rPr>
              <w:t xml:space="preserve"> Acceso a la biblioteca.</w:t>
            </w:r>
            <w:r w:rsidRPr="001069BE">
              <w:rPr>
                <w:rFonts w:ascii="Arial" w:eastAsia="Times New Roman" w:hAnsi="Arial" w:cs="Arial"/>
                <w:color w:val="222222"/>
                <w:sz w:val="20"/>
                <w:szCs w:val="20"/>
                <w:lang w:eastAsia="es-CO"/>
              </w:rPr>
              <w:t xml:space="preserve"> Tarifa preferencial en los servicios del gimnasio de la universidad. Tarifa preferencial en el Museo de la Universidad de La </w:t>
            </w:r>
            <w:proofErr w:type="spellStart"/>
            <w:r w:rsidRPr="001069BE">
              <w:rPr>
                <w:rFonts w:ascii="Arial" w:eastAsia="Times New Roman" w:hAnsi="Arial" w:cs="Arial"/>
                <w:color w:val="222222"/>
                <w:sz w:val="20"/>
                <w:szCs w:val="20"/>
                <w:lang w:eastAsia="es-CO"/>
              </w:rPr>
              <w:t>Salle.</w:t>
            </w:r>
            <w:r w:rsidRPr="001069BE">
              <w:rPr>
                <w:rFonts w:ascii="Arial" w:eastAsia="Times New Roman" w:hAnsi="Arial" w:cs="Arial"/>
                <w:b/>
                <w:bCs/>
                <w:color w:val="222222"/>
                <w:sz w:val="20"/>
                <w:szCs w:val="20"/>
                <w:lang w:eastAsia="es-CO"/>
              </w:rPr>
              <w:t>Clínica</w:t>
            </w:r>
            <w:proofErr w:type="spellEnd"/>
            <w:r w:rsidRPr="001069BE">
              <w:rPr>
                <w:rFonts w:ascii="Arial" w:eastAsia="Times New Roman" w:hAnsi="Arial" w:cs="Arial"/>
                <w:b/>
                <w:bCs/>
                <w:color w:val="222222"/>
                <w:sz w:val="20"/>
                <w:szCs w:val="20"/>
                <w:lang w:eastAsia="es-CO"/>
              </w:rPr>
              <w:t xml:space="preserve"> de optometría: 10% de descuento</w:t>
            </w:r>
            <w:r w:rsidRPr="001069BE">
              <w:rPr>
                <w:rFonts w:ascii="Arial" w:eastAsia="Times New Roman" w:hAnsi="Arial" w:cs="Arial"/>
                <w:color w:val="222222"/>
                <w:sz w:val="20"/>
                <w:szCs w:val="20"/>
                <w:lang w:eastAsia="es-CO"/>
              </w:rPr>
              <w:t xml:space="preserve"> para ti y tu familia en los servicios de la clínica de optometría </w:t>
            </w:r>
            <w:proofErr w:type="spellStart"/>
            <w:r w:rsidRPr="001069BE">
              <w:rPr>
                <w:rFonts w:ascii="Arial" w:eastAsia="Times New Roman" w:hAnsi="Arial" w:cs="Arial"/>
                <w:color w:val="222222"/>
                <w:sz w:val="20"/>
                <w:szCs w:val="20"/>
                <w:lang w:eastAsia="es-CO"/>
              </w:rPr>
              <w:t>Unisalle</w:t>
            </w:r>
            <w:r w:rsidRPr="001069BE">
              <w:rPr>
                <w:rFonts w:ascii="Arial" w:eastAsia="Times New Roman" w:hAnsi="Arial" w:cs="Arial"/>
                <w:b/>
                <w:bCs/>
                <w:color w:val="222222"/>
                <w:sz w:val="20"/>
                <w:szCs w:val="20"/>
                <w:lang w:eastAsia="es-CO"/>
              </w:rPr>
              <w:t>Ediciones</w:t>
            </w:r>
            <w:proofErr w:type="spellEnd"/>
            <w:r w:rsidRPr="001069BE">
              <w:rPr>
                <w:rFonts w:ascii="Arial" w:eastAsia="Times New Roman" w:hAnsi="Arial" w:cs="Arial"/>
                <w:b/>
                <w:bCs/>
                <w:color w:val="222222"/>
                <w:sz w:val="20"/>
                <w:szCs w:val="20"/>
                <w:lang w:eastAsia="es-CO"/>
              </w:rPr>
              <w:t xml:space="preserve"> </w:t>
            </w:r>
            <w:proofErr w:type="spellStart"/>
            <w:r w:rsidRPr="001069BE">
              <w:rPr>
                <w:rFonts w:ascii="Arial" w:eastAsia="Times New Roman" w:hAnsi="Arial" w:cs="Arial"/>
                <w:b/>
                <w:bCs/>
                <w:color w:val="222222"/>
                <w:sz w:val="20"/>
                <w:szCs w:val="20"/>
                <w:lang w:eastAsia="es-CO"/>
              </w:rPr>
              <w:t>Unisalle</w:t>
            </w:r>
            <w:proofErr w:type="spellEnd"/>
            <w:r w:rsidRPr="001069BE">
              <w:rPr>
                <w:rFonts w:ascii="Arial" w:eastAsia="Times New Roman" w:hAnsi="Arial" w:cs="Arial"/>
                <w:b/>
                <w:bCs/>
                <w:color w:val="222222"/>
                <w:sz w:val="20"/>
                <w:szCs w:val="20"/>
                <w:lang w:eastAsia="es-CO"/>
              </w:rPr>
              <w:t>: descuentos de hasta el 40%</w:t>
            </w:r>
            <w:r w:rsidRPr="001069BE">
              <w:rPr>
                <w:rFonts w:ascii="Arial" w:eastAsia="Times New Roman" w:hAnsi="Arial" w:cs="Arial"/>
                <w:color w:val="222222"/>
                <w:sz w:val="20"/>
                <w:szCs w:val="20"/>
                <w:lang w:eastAsia="es-CO"/>
              </w:rPr>
              <w:t> en las publicaciones de </w:t>
            </w:r>
            <w:proofErr w:type="spellStart"/>
            <w:proofErr w:type="gramStart"/>
            <w:r w:rsidRPr="001069BE">
              <w:rPr>
                <w:rFonts w:ascii="Arial" w:eastAsia="Times New Roman" w:hAnsi="Arial" w:cs="Arial"/>
                <w:color w:val="222222"/>
                <w:sz w:val="20"/>
                <w:szCs w:val="20"/>
                <w:lang w:eastAsia="es-CO"/>
              </w:rPr>
              <w:t>edicionesunisalle</w:t>
            </w:r>
            <w:proofErr w:type="spellEnd"/>
            <w:r w:rsidR="00E66143">
              <w:rPr>
                <w:rFonts w:ascii="Arial" w:eastAsia="Times New Roman" w:hAnsi="Arial" w:cs="Arial"/>
                <w:color w:val="222222"/>
                <w:sz w:val="20"/>
                <w:szCs w:val="20"/>
                <w:lang w:eastAsia="es-CO"/>
              </w:rPr>
              <w:t xml:space="preserve"> </w:t>
            </w:r>
            <w:r w:rsidRPr="001069BE">
              <w:rPr>
                <w:rFonts w:ascii="Arial" w:eastAsia="Times New Roman" w:hAnsi="Arial" w:cs="Arial"/>
                <w:color w:val="222222"/>
                <w:sz w:val="20"/>
                <w:szCs w:val="20"/>
                <w:lang w:eastAsia="es-CO"/>
              </w:rPr>
              <w:t>.</w:t>
            </w:r>
            <w:r w:rsidRPr="001069BE">
              <w:rPr>
                <w:rFonts w:ascii="Arial" w:eastAsia="Times New Roman" w:hAnsi="Arial" w:cs="Arial"/>
                <w:b/>
                <w:bCs/>
                <w:color w:val="222222"/>
                <w:sz w:val="20"/>
                <w:szCs w:val="20"/>
                <w:lang w:eastAsia="es-CO"/>
              </w:rPr>
              <w:t>Descuento</w:t>
            </w:r>
            <w:proofErr w:type="gramEnd"/>
            <w:r w:rsidRPr="001069BE">
              <w:rPr>
                <w:rFonts w:ascii="Arial" w:eastAsia="Times New Roman" w:hAnsi="Arial" w:cs="Arial"/>
                <w:b/>
                <w:bCs/>
                <w:color w:val="222222"/>
                <w:sz w:val="20"/>
                <w:szCs w:val="20"/>
                <w:lang w:eastAsia="es-CO"/>
              </w:rPr>
              <w:t xml:space="preserve"> del 10% para hijos de los egresados lasallistas</w:t>
            </w:r>
            <w:r w:rsidRPr="001069BE">
              <w:rPr>
                <w:rFonts w:ascii="Arial" w:eastAsia="Times New Roman" w:hAnsi="Arial" w:cs="Arial"/>
                <w:color w:val="222222"/>
                <w:sz w:val="20"/>
                <w:szCs w:val="20"/>
                <w:lang w:eastAsia="es-CO"/>
              </w:rPr>
              <w:t xml:space="preserve">, el descuento aplica solo para estudiantes nuevos y por toda la carrera. </w:t>
            </w:r>
          </w:p>
        </w:tc>
      </w:tr>
      <w:tr w:rsidR="00E01B1B" w:rsidTr="006928C5">
        <w:trPr>
          <w:trHeight w:val="1708"/>
        </w:trPr>
        <w:tc>
          <w:tcPr>
            <w:tcW w:w="4414" w:type="dxa"/>
          </w:tcPr>
          <w:p w:rsidR="00E01B1B" w:rsidRDefault="00367D33" w:rsidP="006928C5">
            <w:r>
              <w:t>SENA</w:t>
            </w:r>
          </w:p>
        </w:tc>
        <w:tc>
          <w:tcPr>
            <w:tcW w:w="4414" w:type="dxa"/>
          </w:tcPr>
          <w:p w:rsidR="00367D33" w:rsidRPr="00367D33" w:rsidRDefault="00367D33" w:rsidP="006928C5">
            <w:pPr>
              <w:pBdr>
                <w:top w:val="dotted" w:sz="6" w:space="8" w:color="B9B9B9"/>
                <w:left w:val="single" w:sz="6" w:space="0" w:color="FFFFFF"/>
                <w:bottom w:val="single" w:sz="6" w:space="0" w:color="FFFFFF"/>
                <w:right w:val="single" w:sz="6" w:space="0" w:color="FFFFFF"/>
              </w:pBdr>
              <w:shd w:val="clear" w:color="auto" w:fill="FFFFFF"/>
              <w:rPr>
                <w:rFonts w:ascii="Arial" w:eastAsia="Times New Roman" w:hAnsi="Arial" w:cs="Arial"/>
                <w:color w:val="333333"/>
                <w:sz w:val="18"/>
                <w:szCs w:val="18"/>
                <w:lang w:eastAsia="es-CO"/>
              </w:rPr>
            </w:pPr>
            <w:r w:rsidRPr="00367D33">
              <w:rPr>
                <w:rFonts w:ascii="Arial" w:eastAsia="Times New Roman" w:hAnsi="Arial" w:cs="Arial"/>
                <w:color w:val="333333"/>
                <w:sz w:val="18"/>
                <w:szCs w:val="18"/>
                <w:lang w:eastAsia="es-CO"/>
              </w:rPr>
              <w:t>El curso Técnico en Veterinaria y Zootecnia es impartido en modalidad presencial.</w:t>
            </w:r>
          </w:p>
          <w:p w:rsidR="00367D33" w:rsidRPr="00367D33" w:rsidRDefault="00367D33" w:rsidP="006928C5">
            <w:pPr>
              <w:pBdr>
                <w:top w:val="single" w:sz="6" w:space="0" w:color="FFFFFF"/>
                <w:left w:val="single" w:sz="6" w:space="0" w:color="FFFFFF"/>
                <w:bottom w:val="single" w:sz="6" w:space="0" w:color="FFFFFF"/>
                <w:right w:val="single" w:sz="6" w:space="0" w:color="FFFFFF"/>
              </w:pBdr>
              <w:shd w:val="clear" w:color="auto" w:fill="FFFFFF"/>
              <w:outlineLvl w:val="4"/>
              <w:rPr>
                <w:rFonts w:ascii="Arial" w:eastAsia="Times New Roman" w:hAnsi="Arial" w:cs="Arial"/>
                <w:color w:val="000000"/>
                <w:sz w:val="20"/>
                <w:szCs w:val="20"/>
                <w:lang w:eastAsia="es-CO"/>
              </w:rPr>
            </w:pPr>
            <w:r w:rsidRPr="00367D33">
              <w:rPr>
                <w:rFonts w:ascii="Arial" w:eastAsia="Times New Roman" w:hAnsi="Arial" w:cs="Arial"/>
                <w:color w:val="000000"/>
                <w:sz w:val="20"/>
                <w:szCs w:val="20"/>
                <w:lang w:eastAsia="es-CO"/>
              </w:rPr>
              <w:t xml:space="preserve">Número de </w:t>
            </w:r>
            <w:r w:rsidR="00E66143" w:rsidRPr="00367D33">
              <w:rPr>
                <w:rFonts w:ascii="Arial" w:eastAsia="Times New Roman" w:hAnsi="Arial" w:cs="Arial"/>
                <w:color w:val="000000"/>
                <w:sz w:val="20"/>
                <w:szCs w:val="20"/>
                <w:lang w:eastAsia="es-CO"/>
              </w:rPr>
              <w:t>horas</w:t>
            </w:r>
            <w:r w:rsidR="00E66143">
              <w:rPr>
                <w:rFonts w:ascii="Arial" w:eastAsia="Times New Roman" w:hAnsi="Arial" w:cs="Arial"/>
                <w:color w:val="000000"/>
                <w:sz w:val="20"/>
                <w:szCs w:val="20"/>
                <w:lang w:eastAsia="es-CO"/>
              </w:rPr>
              <w:t>.</w:t>
            </w:r>
            <w:r w:rsidR="00E66143" w:rsidRPr="00367D33">
              <w:rPr>
                <w:rFonts w:ascii="Arial" w:eastAsia="Times New Roman" w:hAnsi="Arial" w:cs="Arial"/>
                <w:color w:val="333333"/>
                <w:sz w:val="18"/>
                <w:szCs w:val="18"/>
                <w:lang w:eastAsia="es-CO"/>
              </w:rPr>
              <w:t xml:space="preserve"> Este</w:t>
            </w:r>
            <w:r w:rsidRPr="00367D33">
              <w:rPr>
                <w:rFonts w:ascii="Arial" w:eastAsia="Times New Roman" w:hAnsi="Arial" w:cs="Arial"/>
                <w:color w:val="333333"/>
                <w:sz w:val="18"/>
                <w:szCs w:val="18"/>
                <w:lang w:eastAsia="es-CO"/>
              </w:rPr>
              <w:t xml:space="preserve"> programa abarcará una duración mínima de 12 meses</w:t>
            </w:r>
            <w:r>
              <w:rPr>
                <w:rFonts w:ascii="Arial" w:eastAsia="Times New Roman" w:hAnsi="Arial" w:cs="Arial"/>
                <w:color w:val="333333"/>
                <w:sz w:val="18"/>
                <w:szCs w:val="18"/>
                <w:lang w:eastAsia="es-CO"/>
              </w:rPr>
              <w:t>.</w:t>
            </w:r>
            <w:r w:rsidRPr="00367D33">
              <w:rPr>
                <w:rFonts w:ascii="Arial" w:eastAsia="Times New Roman" w:hAnsi="Arial" w:cs="Arial"/>
                <w:color w:val="000000"/>
                <w:sz w:val="20"/>
                <w:szCs w:val="20"/>
                <w:lang w:eastAsia="es-CO"/>
              </w:rPr>
              <w:t xml:space="preserve"> Titulación oficial</w:t>
            </w:r>
            <w:r w:rsidRPr="00367D33">
              <w:rPr>
                <w:rFonts w:ascii="Arial" w:eastAsia="Times New Roman" w:hAnsi="Arial" w:cs="Arial"/>
                <w:color w:val="333333"/>
                <w:sz w:val="18"/>
                <w:szCs w:val="18"/>
                <w:lang w:eastAsia="es-CO"/>
              </w:rPr>
              <w:t xml:space="preserve"> El egresado se titulará como Técnico en Veterinaria y Zootecnia.</w:t>
            </w:r>
            <w:r w:rsidRPr="00367D33">
              <w:rPr>
                <w:rFonts w:ascii="Arial" w:eastAsia="Times New Roman" w:hAnsi="Arial" w:cs="Arial"/>
                <w:color w:val="000000"/>
                <w:sz w:val="20"/>
                <w:szCs w:val="20"/>
                <w:lang w:eastAsia="es-CO"/>
              </w:rPr>
              <w:t xml:space="preserve"> Valoración del Programa</w:t>
            </w:r>
            <w:r w:rsidRPr="00367D33">
              <w:rPr>
                <w:rFonts w:ascii="Arial" w:eastAsia="Times New Roman" w:hAnsi="Arial" w:cs="Arial"/>
                <w:color w:val="333333"/>
                <w:sz w:val="18"/>
                <w:szCs w:val="18"/>
                <w:lang w:eastAsia="es-CO"/>
              </w:rPr>
              <w:t xml:space="preserve"> El estudiante que elija este programa curricular obtendrá las herramientas necesarias para comprender el funcionamiento de los diferentes sistemas de producción animal, enfocándose tanto en la salud de las diferentes especies, como en su capacidad productiva y de beneficio para el ser humano.</w:t>
            </w:r>
          </w:p>
          <w:p w:rsidR="00367D33" w:rsidRPr="00367D33" w:rsidRDefault="00367D33" w:rsidP="006928C5">
            <w:pPr>
              <w:pBdr>
                <w:top w:val="single" w:sz="6" w:space="0" w:color="FFFFFF"/>
                <w:left w:val="single" w:sz="6" w:space="0" w:color="FFFFFF"/>
                <w:bottom w:val="single" w:sz="6" w:space="0" w:color="FFFFFF"/>
                <w:right w:val="single" w:sz="6" w:space="0" w:color="FFFFFF"/>
              </w:pBdr>
              <w:shd w:val="clear" w:color="auto" w:fill="FFFFFF"/>
              <w:rPr>
                <w:rFonts w:ascii="Arial" w:eastAsia="Times New Roman" w:hAnsi="Arial" w:cs="Arial"/>
                <w:color w:val="333333"/>
                <w:sz w:val="18"/>
                <w:szCs w:val="18"/>
                <w:lang w:eastAsia="es-CO"/>
              </w:rPr>
            </w:pPr>
          </w:p>
          <w:p w:rsidR="00E01B1B" w:rsidRDefault="00E01B1B" w:rsidP="006928C5"/>
        </w:tc>
      </w:tr>
      <w:tr w:rsidR="00E01B1B" w:rsidTr="006928C5">
        <w:trPr>
          <w:trHeight w:val="1224"/>
        </w:trPr>
        <w:tc>
          <w:tcPr>
            <w:tcW w:w="4414" w:type="dxa"/>
          </w:tcPr>
          <w:p w:rsidR="00E01B1B" w:rsidRDefault="00367D33" w:rsidP="006928C5">
            <w:r>
              <w:t>CUNDINAMARCA</w:t>
            </w:r>
          </w:p>
          <w:p w:rsidR="004C12BC" w:rsidRDefault="00DB1B4D" w:rsidP="006928C5">
            <w:pPr>
              <w:rPr>
                <w:rFonts w:ascii="Arial" w:hAnsi="Arial" w:cs="Arial"/>
                <w:color w:val="252525"/>
                <w:shd w:val="clear" w:color="auto" w:fill="FFFFFF"/>
              </w:rPr>
            </w:pPr>
            <w:r>
              <w:rPr>
                <w:rFonts w:ascii="Arial" w:hAnsi="Arial" w:cs="Arial"/>
                <w:color w:val="252525"/>
                <w:shd w:val="clear" w:color="auto" w:fill="FFFFFF"/>
              </w:rPr>
              <w:t> Sede de Fusagasugá</w:t>
            </w:r>
          </w:p>
          <w:p w:rsidR="00DB1B4D" w:rsidRDefault="004C12BC" w:rsidP="006928C5">
            <w:pPr>
              <w:rPr>
                <w:rStyle w:val="Hipervnculo"/>
              </w:rPr>
            </w:pPr>
            <w:r>
              <w:rPr>
                <w:rFonts w:ascii="Arial" w:hAnsi="Arial" w:cs="Arial"/>
                <w:color w:val="616161"/>
                <w:sz w:val="23"/>
                <w:szCs w:val="23"/>
                <w:shd w:val="clear" w:color="auto" w:fill="FFFFFF"/>
              </w:rPr>
              <w:t> Zootecnia-==</w:t>
            </w:r>
            <w:r w:rsidR="00DB1B4D">
              <w:rPr>
                <w:rFonts w:ascii="Arial" w:hAnsi="Arial" w:cs="Arial"/>
                <w:color w:val="252525"/>
                <w:shd w:val="clear" w:color="auto" w:fill="FFFFFF"/>
              </w:rPr>
              <w:fldChar w:fldCharType="begin"/>
            </w:r>
            <w:r w:rsidR="00DB1B4D">
              <w:rPr>
                <w:rFonts w:ascii="Arial" w:hAnsi="Arial" w:cs="Arial"/>
                <w:color w:val="252525"/>
                <w:shd w:val="clear" w:color="auto" w:fill="FFFFFF"/>
              </w:rPr>
              <w:instrText xml:space="preserve"> HYPERLINK "mailto:myonnatanrodriguez@mail.unicundi.edu.co" </w:instrText>
            </w:r>
            <w:r w:rsidR="00DB1B4D">
              <w:rPr>
                <w:rFonts w:ascii="Arial" w:hAnsi="Arial" w:cs="Arial"/>
                <w:color w:val="252525"/>
                <w:shd w:val="clear" w:color="auto" w:fill="FFFFFF"/>
              </w:rPr>
              <w:fldChar w:fldCharType="separate"/>
            </w:r>
            <w:r w:rsidR="00DB1B4D" w:rsidRPr="00DB1B4D">
              <w:rPr>
                <w:rStyle w:val="Hipervnculo"/>
              </w:rPr>
              <w:t>mailto:</w:t>
            </w:r>
          </w:p>
          <w:p w:rsidR="006928C5" w:rsidRDefault="00DB1B4D" w:rsidP="006928C5">
            <w:r w:rsidRPr="00DB1B4D">
              <w:rPr>
                <w:rStyle w:val="Hipervnculo"/>
              </w:rPr>
              <w:t>@</w:t>
            </w:r>
            <w:proofErr w:type="spellStart"/>
            <w:r w:rsidRPr="00DB1B4D">
              <w:rPr>
                <w:rStyle w:val="Hipervnculo"/>
              </w:rPr>
              <w:t>mail.unicundi.edu.co</w:t>
            </w:r>
            <w:r>
              <w:rPr>
                <w:rFonts w:ascii="Arial" w:hAnsi="Arial" w:cs="Arial"/>
                <w:color w:val="252525"/>
                <w:shd w:val="clear" w:color="auto" w:fill="FFFFFF"/>
              </w:rPr>
              <w:fldChar w:fldCharType="end"/>
            </w:r>
            <w:r w:rsidR="004C12BC">
              <w:rPr>
                <w:rFonts w:ascii="Arial" w:hAnsi="Arial" w:cs="Arial"/>
                <w:color w:val="616161"/>
                <w:sz w:val="23"/>
                <w:szCs w:val="23"/>
                <w:shd w:val="clear" w:color="auto" w:fill="FFFFFF"/>
              </w:rPr>
              <w:t>Duración</w:t>
            </w:r>
            <w:proofErr w:type="spellEnd"/>
            <w:r w:rsidR="004C12BC">
              <w:rPr>
                <w:rFonts w:ascii="Arial" w:hAnsi="Arial" w:cs="Arial"/>
                <w:color w:val="616161"/>
                <w:sz w:val="23"/>
                <w:szCs w:val="23"/>
                <w:shd w:val="clear" w:color="auto" w:fill="FFFFFF"/>
              </w:rPr>
              <w:t> </w:t>
            </w:r>
            <w:r w:rsidR="004C12BC">
              <w:rPr>
                <w:rStyle w:val="Textoennegrita"/>
                <w:rFonts w:ascii="Arial" w:hAnsi="Arial" w:cs="Arial"/>
                <w:color w:val="616161"/>
                <w:sz w:val="23"/>
                <w:szCs w:val="23"/>
                <w:shd w:val="clear" w:color="auto" w:fill="FFFFFF"/>
              </w:rPr>
              <w:t>10 SEMESTRES</w:t>
            </w:r>
          </w:p>
        </w:tc>
        <w:tc>
          <w:tcPr>
            <w:tcW w:w="4414" w:type="dxa"/>
          </w:tcPr>
          <w:p w:rsidR="00E01B1B" w:rsidRDefault="006928C5" w:rsidP="006928C5">
            <w:r>
              <w:rPr>
                <w:shd w:val="clear" w:color="auto" w:fill="FFFFFF"/>
              </w:rPr>
              <w:t xml:space="preserve">CAMPOS DE ACTUACIÓN DEL MÉDICO </w:t>
            </w:r>
            <w:proofErr w:type="spellStart"/>
            <w:r>
              <w:rPr>
                <w:shd w:val="clear" w:color="auto" w:fill="FFFFFF"/>
              </w:rPr>
              <w:t>VETERINARIOProducción</w:t>
            </w:r>
            <w:proofErr w:type="spellEnd"/>
            <w:r>
              <w:rPr>
                <w:shd w:val="clear" w:color="auto" w:fill="FFFFFF"/>
              </w:rPr>
              <w:t xml:space="preserve"> animal</w:t>
            </w:r>
            <w:r>
              <w:br/>
            </w:r>
            <w:r>
              <w:rPr>
                <w:shd w:val="clear" w:color="auto" w:fill="FFFFFF"/>
              </w:rPr>
              <w:t xml:space="preserve">  Vigilancia, detección y control de </w:t>
            </w:r>
            <w:r w:rsidR="004C12BC">
              <w:rPr>
                <w:shd w:val="clear" w:color="auto" w:fill="FFFFFF"/>
              </w:rPr>
              <w:t>zoonosis. Higiene</w:t>
            </w:r>
            <w:r>
              <w:rPr>
                <w:shd w:val="clear" w:color="auto" w:fill="FFFFFF"/>
              </w:rPr>
              <w:t xml:space="preserve"> e inocuidad alimentaria</w:t>
            </w:r>
            <w:r>
              <w:br/>
            </w:r>
            <w:r>
              <w:rPr>
                <w:shd w:val="clear" w:color="auto" w:fill="FFFFFF"/>
              </w:rPr>
              <w:t>Estudios epidemiológicos</w:t>
            </w:r>
            <w:r>
              <w:br/>
            </w:r>
            <w:r>
              <w:rPr>
                <w:shd w:val="clear" w:color="auto" w:fill="FFFFFF"/>
              </w:rPr>
              <w:t>Campo biomédico Investigación Evaluación y control de medicamentos</w:t>
            </w:r>
            <w:r>
              <w:br/>
            </w:r>
            <w:r>
              <w:rPr>
                <w:shd w:val="clear" w:color="auto" w:fill="FFFFFF"/>
              </w:rPr>
              <w:t xml:space="preserve">Higiene y calidad </w:t>
            </w:r>
            <w:r w:rsidR="004C12BC">
              <w:rPr>
                <w:shd w:val="clear" w:color="auto" w:fill="FFFFFF"/>
              </w:rPr>
              <w:t>ambiental, Nutrición</w:t>
            </w:r>
            <w:r>
              <w:rPr>
                <w:shd w:val="clear" w:color="auto" w:fill="FFFFFF"/>
              </w:rPr>
              <w:t>, Control de plagas</w:t>
            </w:r>
            <w:r w:rsidR="004C12BC">
              <w:rPr>
                <w:shd w:val="clear" w:color="auto" w:fill="FFFFFF"/>
              </w:rPr>
              <w:t>.</w:t>
            </w:r>
          </w:p>
        </w:tc>
      </w:tr>
      <w:tr w:rsidR="00E01B1B" w:rsidTr="006928C5">
        <w:trPr>
          <w:trHeight w:val="1398"/>
        </w:trPr>
        <w:tc>
          <w:tcPr>
            <w:tcW w:w="4414" w:type="dxa"/>
          </w:tcPr>
          <w:p w:rsidR="00E01B1B" w:rsidRDefault="00733D34" w:rsidP="006928C5">
            <w:r>
              <w:t>NACIONAL puntaje 650,1267</w:t>
            </w:r>
          </w:p>
        </w:tc>
        <w:tc>
          <w:tcPr>
            <w:tcW w:w="4414" w:type="dxa"/>
          </w:tcPr>
          <w:p w:rsidR="00E01B1B" w:rsidRDefault="00E01B1B" w:rsidP="006928C5"/>
        </w:tc>
      </w:tr>
      <w:tr w:rsidR="006928C5" w:rsidTr="006928C5">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8828" w:type="dxa"/>
            <w:gridSpan w:val="2"/>
          </w:tcPr>
          <w:p w:rsidR="006928C5" w:rsidRPr="00DB1B4D" w:rsidRDefault="00DB1B4D" w:rsidP="006928C5">
            <w:pPr>
              <w:rPr>
                <w:b/>
                <w:bCs/>
                <w:i/>
                <w:iCs/>
                <w:u w:val="thick"/>
              </w:rPr>
            </w:pPr>
            <w:r w:rsidRPr="00DB1B4D">
              <w:rPr>
                <w:b/>
                <w:bCs/>
                <w:i/>
                <w:iCs/>
                <w:color w:val="FF0000"/>
                <w:u w:val="thick"/>
              </w:rPr>
              <w:t>UNIGRARIA</w:t>
            </w:r>
          </w:p>
        </w:tc>
      </w:tr>
    </w:tbl>
    <w:p w:rsidR="00B04987" w:rsidRDefault="00B04987"/>
    <w:sectPr w:rsidR="00B049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47E6B"/>
    <w:multiLevelType w:val="multilevel"/>
    <w:tmpl w:val="25B2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27DDC"/>
    <w:multiLevelType w:val="multilevel"/>
    <w:tmpl w:val="8DCA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1B"/>
    <w:rsid w:val="001069BE"/>
    <w:rsid w:val="00367D33"/>
    <w:rsid w:val="004C12BC"/>
    <w:rsid w:val="006720D4"/>
    <w:rsid w:val="006928C5"/>
    <w:rsid w:val="00733D34"/>
    <w:rsid w:val="00B04987"/>
    <w:rsid w:val="00DB1B4D"/>
    <w:rsid w:val="00E01B1B"/>
    <w:rsid w:val="00E661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D7A7B-3519-4697-9226-50AA9061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1B4D"/>
    <w:rPr>
      <w:color w:val="0563C1" w:themeColor="hyperlink"/>
      <w:u w:val="single"/>
    </w:rPr>
  </w:style>
  <w:style w:type="character" w:customStyle="1" w:styleId="UnresolvedMention">
    <w:name w:val="Unresolved Mention"/>
    <w:basedOn w:val="Fuentedeprrafopredeter"/>
    <w:uiPriority w:val="99"/>
    <w:semiHidden/>
    <w:unhideWhenUsed/>
    <w:rsid w:val="00DB1B4D"/>
    <w:rPr>
      <w:color w:val="605E5C"/>
      <w:shd w:val="clear" w:color="auto" w:fill="E1DFDD"/>
    </w:rPr>
  </w:style>
  <w:style w:type="character" w:styleId="Textoennegrita">
    <w:name w:val="Strong"/>
    <w:basedOn w:val="Fuentedeprrafopredeter"/>
    <w:uiPriority w:val="22"/>
    <w:qFormat/>
    <w:rsid w:val="004C1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966557">
      <w:bodyDiv w:val="1"/>
      <w:marLeft w:val="0"/>
      <w:marRight w:val="0"/>
      <w:marTop w:val="0"/>
      <w:marBottom w:val="0"/>
      <w:divBdr>
        <w:top w:val="none" w:sz="0" w:space="0" w:color="auto"/>
        <w:left w:val="none" w:sz="0" w:space="0" w:color="auto"/>
        <w:bottom w:val="none" w:sz="0" w:space="0" w:color="auto"/>
        <w:right w:val="none" w:sz="0" w:space="0" w:color="auto"/>
      </w:divBdr>
    </w:div>
    <w:div w:id="18491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dc:creator>
  <cp:keywords/>
  <dc:description/>
  <cp:lastModifiedBy>andres ballesteros</cp:lastModifiedBy>
  <cp:revision>2</cp:revision>
  <dcterms:created xsi:type="dcterms:W3CDTF">2020-03-11T13:19:00Z</dcterms:created>
  <dcterms:modified xsi:type="dcterms:W3CDTF">2020-03-11T13:19:00Z</dcterms:modified>
</cp:coreProperties>
</file>